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9F1EE"/>
        <w:tblCellMar>
          <w:left w:w="0" w:type="dxa"/>
          <w:right w:w="0" w:type="dxa"/>
        </w:tblCellMar>
        <w:tblLook w:val="04A0" w:firstRow="1" w:lastRow="0" w:firstColumn="1" w:lastColumn="0" w:noHBand="0" w:noVBand="1"/>
      </w:tblPr>
      <w:tblGrid>
        <w:gridCol w:w="9349"/>
        <w:gridCol w:w="6"/>
      </w:tblGrid>
      <w:tr w:rsidR="001A64B2" w:rsidRPr="001A64B2" w:rsidTr="001A64B2">
        <w:trPr>
          <w:tblCellSpacing w:w="0" w:type="dxa"/>
        </w:trPr>
        <w:tc>
          <w:tcPr>
            <w:tcW w:w="0" w:type="auto"/>
            <w:gridSpan w:val="2"/>
            <w:shd w:val="clear" w:color="auto" w:fill="F9F1EE"/>
            <w:tcMar>
              <w:top w:w="75" w:type="dxa"/>
              <w:left w:w="1050" w:type="dxa"/>
              <w:bottom w:w="0" w:type="dxa"/>
              <w:right w:w="75" w:type="dxa"/>
            </w:tcMar>
            <w:vAlign w:val="center"/>
            <w:hideMark/>
          </w:tcPr>
          <w:p w:rsidR="001A64B2" w:rsidRPr="001A64B2" w:rsidRDefault="001A64B2" w:rsidP="001A64B2">
            <w:pPr>
              <w:spacing w:before="30" w:after="30" w:line="240" w:lineRule="auto"/>
              <w:ind w:left="30" w:right="30"/>
              <w:outlineLvl w:val="0"/>
              <w:rPr>
                <w:rFonts w:ascii="Arial" w:eastAsia="Times New Roman" w:hAnsi="Arial" w:cs="Arial"/>
                <w:b/>
                <w:bCs/>
                <w:color w:val="20303C"/>
                <w:kern w:val="36"/>
                <w:sz w:val="40"/>
                <w:szCs w:val="40"/>
                <w:lang w:eastAsia="ru-RU"/>
              </w:rPr>
            </w:pPr>
            <w:r w:rsidRPr="001A64B2">
              <w:rPr>
                <w:rFonts w:ascii="Segoe Print" w:eastAsia="Times New Roman" w:hAnsi="Segoe Print" w:cs="Arial"/>
                <w:b/>
                <w:bCs/>
                <w:color w:val="20303C"/>
                <w:kern w:val="36"/>
                <w:sz w:val="24"/>
                <w:szCs w:val="24"/>
                <w:lang w:eastAsia="ru-RU"/>
              </w:rPr>
              <w:t>Советы учителям</w:t>
            </w:r>
          </w:p>
        </w:tc>
      </w:tr>
      <w:tr w:rsidR="001A64B2" w:rsidRPr="001A64B2" w:rsidTr="001A64B2">
        <w:trPr>
          <w:trHeight w:val="31680"/>
          <w:tblCellSpacing w:w="0" w:type="dxa"/>
        </w:trPr>
        <w:tc>
          <w:tcPr>
            <w:tcW w:w="20250" w:type="dxa"/>
            <w:shd w:val="clear" w:color="auto" w:fill="F9F1EE"/>
            <w:tcMar>
              <w:top w:w="0" w:type="dxa"/>
              <w:left w:w="300" w:type="dxa"/>
              <w:bottom w:w="0" w:type="dxa"/>
              <w:right w:w="150" w:type="dxa"/>
            </w:tcMar>
            <w:hideMark/>
          </w:tcPr>
          <w:p w:rsidR="001A64B2" w:rsidRPr="001A64B2" w:rsidRDefault="001A64B2" w:rsidP="001A64B2">
            <w:pPr>
              <w:spacing w:after="0" w:line="240" w:lineRule="auto"/>
              <w:rPr>
                <w:rFonts w:ascii="Arial" w:eastAsia="Times New Roman" w:hAnsi="Arial" w:cs="Arial"/>
                <w:color w:val="20303C"/>
                <w:sz w:val="20"/>
                <w:szCs w:val="20"/>
                <w:lang w:eastAsia="ru-RU"/>
              </w:rPr>
            </w:pPr>
            <w:r w:rsidRPr="001A64B2">
              <w:rPr>
                <w:rFonts w:ascii="Arial" w:eastAsia="Times New Roman" w:hAnsi="Arial" w:cs="Arial"/>
                <w:color w:val="20303C"/>
                <w:sz w:val="20"/>
                <w:szCs w:val="20"/>
                <w:lang w:eastAsia="ru-RU"/>
              </w:rPr>
              <w:lastRenderedPageBreak/>
              <w:t> </w:t>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w:eastAsia="Times New Roman" w:hAnsi="Arial" w:cs="Arial"/>
                <w:color w:val="20303C"/>
                <w:sz w:val="20"/>
                <w:szCs w:val="20"/>
                <w:lang w:eastAsia="ru-RU"/>
              </w:rPr>
              <w:t>Советы школьного психолога.</w:t>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w:eastAsia="Times New Roman" w:hAnsi="Arial" w:cs="Arial"/>
                <w:color w:val="20303C"/>
                <w:sz w:val="20"/>
                <w:szCs w:val="20"/>
                <w:lang w:eastAsia="ru-RU"/>
              </w:rPr>
              <w:t> </w:t>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Narrow" w:eastAsia="Times New Roman" w:hAnsi="Arial Narrow" w:cs="Arial"/>
                <w:color w:val="20303C"/>
                <w:sz w:val="20"/>
                <w:szCs w:val="20"/>
                <w:lang w:eastAsia="ru-RU"/>
              </w:rPr>
              <w:t>Работа с тревожными учащимися.</w:t>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Narrow" w:eastAsia="Times New Roman" w:hAnsi="Arial Narrow" w:cs="Arial"/>
                <w:color w:val="20303C"/>
                <w:sz w:val="20"/>
                <w:szCs w:val="20"/>
                <w:lang w:eastAsia="ru-RU"/>
              </w:rPr>
              <w:t>Рекомендации учителям</w:t>
            </w:r>
            <w:r w:rsidRPr="001A64B2">
              <w:rPr>
                <w:rFonts w:ascii="Arial Narrow" w:eastAsia="Times New Roman" w:hAnsi="Arial Narrow" w:cs="Arial"/>
                <w:color w:val="20303C"/>
                <w:sz w:val="20"/>
                <w:szCs w:val="20"/>
                <w:lang w:eastAsia="ru-RU"/>
              </w:rPr>
              <w:br/>
              <w:t>1.</w:t>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Narrow" w:eastAsia="Times New Roman" w:hAnsi="Arial Narrow" w:cs="Arial"/>
                <w:color w:val="20303C"/>
                <w:sz w:val="20"/>
                <w:szCs w:val="20"/>
                <w:lang w:eastAsia="ru-RU"/>
              </w:rPr>
              <w:t>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r w:rsidRPr="001A64B2">
              <w:rPr>
                <w:rFonts w:ascii="Arial Narrow" w:eastAsia="Times New Roman" w:hAnsi="Arial Narrow" w:cs="Arial"/>
                <w:color w:val="20303C"/>
                <w:sz w:val="20"/>
                <w:szCs w:val="20"/>
                <w:lang w:eastAsia="ru-RU"/>
              </w:rPr>
              <w:br/>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Narrow" w:eastAsia="Times New Roman" w:hAnsi="Arial Narrow" w:cs="Arial"/>
                <w:color w:val="20303C"/>
                <w:sz w:val="20"/>
                <w:szCs w:val="20"/>
                <w:lang w:eastAsia="ru-RU"/>
              </w:rPr>
              <w:t>2. Повышать самооценку тревожного ребенка, для чего любая деятельность, предлагаемая ребенку, должна предваряться словами, выражающими уверенность в его успех (“У тебя это получится”, Ты это умеешь хорошо делать”). При выполнении заданий необходим общий положительный эмоциональный фон.</w:t>
            </w:r>
            <w:r w:rsidRPr="001A64B2">
              <w:rPr>
                <w:rFonts w:ascii="Arial Narrow" w:eastAsia="Times New Roman" w:hAnsi="Arial Narrow" w:cs="Arial"/>
                <w:color w:val="20303C"/>
                <w:sz w:val="20"/>
                <w:szCs w:val="20"/>
                <w:lang w:eastAsia="ru-RU"/>
              </w:rPr>
              <w:br/>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Narrow" w:eastAsia="Times New Roman" w:hAnsi="Arial Narrow" w:cs="Arial"/>
                <w:color w:val="20303C"/>
                <w:sz w:val="20"/>
                <w:szCs w:val="20"/>
                <w:lang w:eastAsia="ru-RU"/>
              </w:rPr>
              <w:t>3. Недопустимо сравнивать ребенка с кем-либо, особенно, если это сравнение не в его пользу. 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 Но я думаю, завтра ты сможешь сделать лучше”</w:t>
            </w:r>
            <w:proofErr w:type="gramStart"/>
            <w:r w:rsidRPr="001A64B2">
              <w:rPr>
                <w:rFonts w:ascii="Arial Narrow" w:eastAsia="Times New Roman" w:hAnsi="Arial Narrow" w:cs="Arial"/>
                <w:color w:val="20303C"/>
                <w:sz w:val="20"/>
                <w:szCs w:val="20"/>
                <w:lang w:eastAsia="ru-RU"/>
              </w:rPr>
              <w:t>).</w:t>
            </w:r>
            <w:r w:rsidRPr="001A64B2">
              <w:rPr>
                <w:rFonts w:ascii="Arial Narrow" w:eastAsia="Times New Roman" w:hAnsi="Arial Narrow" w:cs="Arial"/>
                <w:color w:val="20303C"/>
                <w:sz w:val="20"/>
                <w:szCs w:val="20"/>
                <w:lang w:eastAsia="ru-RU"/>
              </w:rPr>
              <w:br/>
              <w:t>Оптимистические</w:t>
            </w:r>
            <w:proofErr w:type="gramEnd"/>
            <w:r w:rsidRPr="001A64B2">
              <w:rPr>
                <w:rFonts w:ascii="Arial Narrow" w:eastAsia="Times New Roman" w:hAnsi="Arial Narrow" w:cs="Arial"/>
                <w:color w:val="20303C"/>
                <w:sz w:val="20"/>
                <w:szCs w:val="20"/>
                <w:lang w:eastAsia="ru-RU"/>
              </w:rPr>
              <w:t xml:space="preserve"> прогнозы “на завтра” не дают ребенку повода считать себя безнадежным и способствуют повышению уверенности в себе.</w:t>
            </w:r>
            <w:r w:rsidRPr="001A64B2">
              <w:rPr>
                <w:rFonts w:ascii="Arial Narrow" w:eastAsia="Times New Roman" w:hAnsi="Arial Narrow" w:cs="Arial"/>
                <w:color w:val="20303C"/>
                <w:sz w:val="20"/>
                <w:szCs w:val="20"/>
                <w:lang w:eastAsia="ru-RU"/>
              </w:rPr>
              <w:br/>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Narrow" w:eastAsia="Times New Roman" w:hAnsi="Arial Narrow" w:cs="Arial"/>
                <w:color w:val="20303C"/>
                <w:sz w:val="20"/>
                <w:szCs w:val="20"/>
                <w:lang w:eastAsia="ru-RU"/>
              </w:rPr>
              <w:t>4. 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 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r w:rsidRPr="001A64B2">
              <w:rPr>
                <w:rFonts w:ascii="Arial Narrow" w:eastAsia="Times New Roman" w:hAnsi="Arial Narrow" w:cs="Arial"/>
                <w:color w:val="20303C"/>
                <w:sz w:val="20"/>
                <w:szCs w:val="20"/>
                <w:lang w:eastAsia="ru-RU"/>
              </w:rPr>
              <w:br/>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Narrow" w:eastAsia="Times New Roman" w:hAnsi="Arial Narrow" w:cs="Arial"/>
                <w:color w:val="20303C"/>
                <w:sz w:val="20"/>
                <w:szCs w:val="20"/>
                <w:lang w:eastAsia="ru-RU"/>
              </w:rPr>
              <w:t>5. 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и т.д.</w:t>
            </w:r>
            <w:r w:rsidRPr="001A64B2">
              <w:rPr>
                <w:rFonts w:ascii="Arial Narrow" w:eastAsia="Times New Roman" w:hAnsi="Arial Narrow" w:cs="Arial"/>
                <w:color w:val="20303C"/>
                <w:sz w:val="20"/>
                <w:szCs w:val="20"/>
                <w:lang w:eastAsia="ru-RU"/>
              </w:rPr>
              <w:br/>
            </w:r>
          </w:p>
          <w:p w:rsidR="001A64B2" w:rsidRPr="001A64B2" w:rsidRDefault="001A64B2" w:rsidP="001A64B2">
            <w:pPr>
              <w:spacing w:after="150" w:line="240" w:lineRule="auto"/>
              <w:rPr>
                <w:rFonts w:ascii="Arial" w:eastAsia="Times New Roman" w:hAnsi="Arial" w:cs="Arial"/>
                <w:color w:val="20303C"/>
                <w:sz w:val="20"/>
                <w:szCs w:val="20"/>
                <w:lang w:eastAsia="ru-RU"/>
              </w:rPr>
            </w:pPr>
            <w:r w:rsidRPr="001A64B2">
              <w:rPr>
                <w:rFonts w:ascii="Arial Narrow" w:eastAsia="Times New Roman" w:hAnsi="Arial Narrow" w:cs="Arial"/>
                <w:color w:val="20303C"/>
                <w:sz w:val="20"/>
                <w:szCs w:val="20"/>
                <w:lang w:eastAsia="ru-RU"/>
              </w:rPr>
              <w:t>6. Развитие самостоятельности и уверенности тревожного ребенка.</w:t>
            </w:r>
            <w:r w:rsidRPr="001A64B2">
              <w:rPr>
                <w:rFonts w:ascii="Arial Narrow" w:eastAsia="Times New Roman" w:hAnsi="Arial Narrow" w:cs="Arial"/>
                <w:color w:val="20303C"/>
                <w:sz w:val="20"/>
                <w:szCs w:val="20"/>
                <w:lang w:eastAsia="ru-RU"/>
              </w:rPr>
              <w:br/>
              <w:t>Такие дети очень зависимы от мнения значимых для них взрослых, и эта зависимость делает их крайне неуверенными, несамостоятельными. Они выполняют подробные распоряжения взрослых, но теряются и волнуются при предоставлении им права самостоятельного решения (“А вдруг я сделаю неправильно?”). Для преодоления неуверенности в себе и страха принятия самостоятельных решений необходимо давать таким детям жестко не регламентированные поручения, чаще предоставлять возможность творчества. Но ребенок должен при этом знать, что взрослые рядом и всегда придут на помощь. Детей следует учить находить выходы из создавшихся ситуаций.</w:t>
            </w:r>
          </w:p>
        </w:tc>
        <w:tc>
          <w:tcPr>
            <w:tcW w:w="0" w:type="auto"/>
            <w:shd w:val="clear" w:color="auto" w:fill="F9F1EE"/>
            <w:vAlign w:val="center"/>
            <w:hideMark/>
          </w:tcPr>
          <w:p w:rsidR="001A64B2" w:rsidRPr="001A64B2" w:rsidRDefault="001A64B2" w:rsidP="001A64B2">
            <w:pPr>
              <w:spacing w:after="0" w:line="240" w:lineRule="auto"/>
              <w:rPr>
                <w:rFonts w:ascii="Times New Roman" w:eastAsia="Times New Roman" w:hAnsi="Times New Roman" w:cs="Times New Roman"/>
                <w:sz w:val="20"/>
                <w:szCs w:val="20"/>
                <w:lang w:eastAsia="ru-RU"/>
              </w:rPr>
            </w:pPr>
          </w:p>
        </w:tc>
      </w:tr>
    </w:tbl>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B2"/>
    <w:rsid w:val="000F282F"/>
    <w:rsid w:val="001A64B2"/>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2E5A3-EACF-42AF-8297-FD4231F8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64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4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A64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66491">
      <w:bodyDiv w:val="1"/>
      <w:marLeft w:val="0"/>
      <w:marRight w:val="0"/>
      <w:marTop w:val="0"/>
      <w:marBottom w:val="0"/>
      <w:divBdr>
        <w:top w:val="none" w:sz="0" w:space="0" w:color="auto"/>
        <w:left w:val="none" w:sz="0" w:space="0" w:color="auto"/>
        <w:bottom w:val="none" w:sz="0" w:space="0" w:color="auto"/>
        <w:right w:val="none" w:sz="0" w:space="0" w:color="auto"/>
      </w:divBdr>
      <w:divsChild>
        <w:div w:id="189812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2023-10-23T12:49:00Z</dcterms:created>
  <dcterms:modified xsi:type="dcterms:W3CDTF">2023-10-23T12:50:00Z</dcterms:modified>
</cp:coreProperties>
</file>